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D3" w:rsidRDefault="009070D3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8AC" w:rsidRDefault="009718AC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8AC" w:rsidRDefault="009718AC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5B81F845" wp14:editId="241E63A8">
            <wp:extent cx="3206001" cy="1394192"/>
            <wp:effectExtent l="0" t="0" r="0" b="0"/>
            <wp:docPr id="4" name="Obraz 4" descr="C:\Users\Justyna\AppData\Local\Temp\logo_UWr_wer_rozsz_P3015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yna\AppData\Local\Temp\logo_UWr_wer_rozsz_P3015ne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434" cy="139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0D3" w:rsidRDefault="009070D3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86C" w:rsidRPr="009A41F9" w:rsidRDefault="0089086C" w:rsidP="0089086C">
      <w:pPr>
        <w:pStyle w:val="Domylnie"/>
        <w:spacing w:after="0" w:line="100" w:lineRule="atLeast"/>
        <w:jc w:val="center"/>
        <w:rPr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Convegno internazionale</w:t>
      </w:r>
    </w:p>
    <w:p w:rsidR="0089086C" w:rsidRPr="009A41F9" w:rsidRDefault="0089086C" w:rsidP="0089086C">
      <w:pPr>
        <w:pStyle w:val="Domylnie"/>
        <w:spacing w:after="0" w:line="100" w:lineRule="atLeast"/>
        <w:jc w:val="center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100" w:lineRule="atLeast"/>
        <w:jc w:val="center"/>
        <w:rPr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BRESLAVIA/BASSA SLESIA</w:t>
      </w:r>
    </w:p>
    <w:p w:rsidR="0089086C" w:rsidRPr="009A41F9" w:rsidRDefault="0089086C" w:rsidP="0089086C">
      <w:pPr>
        <w:pStyle w:val="Domylnie"/>
        <w:spacing w:after="0" w:line="100" w:lineRule="atLeast"/>
        <w:jc w:val="center"/>
        <w:rPr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E LA CULTURA MEDITERRANEA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89086C" w:rsidRPr="009A41F9" w:rsidRDefault="0089086C" w:rsidP="0089086C">
      <w:pPr>
        <w:pStyle w:val="Domylnie"/>
        <w:spacing w:after="0" w:line="100" w:lineRule="atLeast"/>
        <w:jc w:val="center"/>
        <w:rPr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89086C" w:rsidRPr="009A41F9" w:rsidRDefault="0089086C" w:rsidP="0089086C">
      <w:pPr>
        <w:pStyle w:val="Domylnie"/>
        <w:spacing w:after="0" w:line="100" w:lineRule="atLeast"/>
        <w:jc w:val="center"/>
        <w:rPr>
          <w:lang w:val="it-IT"/>
        </w:rPr>
      </w:pPr>
    </w:p>
    <w:p w:rsidR="0089086C" w:rsidRPr="00457AA8" w:rsidRDefault="0042166D" w:rsidP="0089086C">
      <w:pPr>
        <w:pStyle w:val="Domylnie"/>
        <w:spacing w:after="0" w:line="100" w:lineRule="atLeast"/>
        <w:jc w:val="center"/>
        <w:rPr>
          <w:lang w:val="it-IT"/>
        </w:rPr>
      </w:pPr>
      <w:r w:rsidRPr="001D0776">
        <w:rPr>
          <w:rFonts w:ascii="Times New Roman" w:hAnsi="Times New Roman" w:cs="Times New Roman"/>
          <w:b/>
          <w:sz w:val="24"/>
          <w:szCs w:val="24"/>
          <w:lang w:val="it-IT"/>
        </w:rPr>
        <w:t>Breslavia,</w:t>
      </w:r>
      <w:r w:rsidRPr="001D07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57AA8" w:rsidRPr="00114E2B">
        <w:rPr>
          <w:rFonts w:ascii="Times New Roman" w:hAnsi="Times New Roman" w:cs="Times New Roman"/>
          <w:b/>
          <w:sz w:val="24"/>
          <w:szCs w:val="24"/>
          <w:lang w:val="it-IT"/>
        </w:rPr>
        <w:t>8-9</w:t>
      </w:r>
      <w:r w:rsidR="00EE13EA" w:rsidRPr="00114E2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9086C" w:rsidRPr="001D0776">
        <w:rPr>
          <w:rFonts w:ascii="Times New Roman" w:hAnsi="Times New Roman" w:cs="Times New Roman"/>
          <w:b/>
          <w:sz w:val="24"/>
          <w:szCs w:val="24"/>
          <w:lang w:val="it-IT"/>
        </w:rPr>
        <w:t>giugno 2016</w:t>
      </w:r>
      <w:r w:rsidR="0089086C" w:rsidRPr="00457A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9086C" w:rsidRPr="009A41F9" w:rsidRDefault="0089086C" w:rsidP="0089086C">
      <w:pPr>
        <w:pStyle w:val="Domylnie"/>
        <w:spacing w:after="0" w:line="100" w:lineRule="atLeast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100" w:lineRule="atLeast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100" w:lineRule="atLeast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100" w:lineRule="atLeast"/>
        <w:jc w:val="center"/>
        <w:rPr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CALL FOR PAPERS </w:t>
      </w:r>
    </w:p>
    <w:p w:rsidR="0089086C" w:rsidRPr="009A41F9" w:rsidRDefault="0089086C" w:rsidP="0089086C">
      <w:pPr>
        <w:pStyle w:val="Domylnie"/>
        <w:spacing w:after="0" w:line="100" w:lineRule="atLeast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100" w:lineRule="atLeast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360" w:lineRule="auto"/>
        <w:jc w:val="both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Mentre Breslavia si appresta a diventare Capitale Europea della Cultura 2016, il Dipartimento di Lingue e Letterature Romanze in collaborazione con il Dipartimento di Studi Classici, Mediterranei e Orientali dell’Università di Breslavia organizzano un convegno interdisciplinare dedicato alle relazioni di questa città e della sua regione con la cultura mediterranea. </w:t>
      </w:r>
    </w:p>
    <w:p w:rsidR="0089086C" w:rsidRPr="009A41F9" w:rsidRDefault="0089086C" w:rsidP="0089086C">
      <w:pPr>
        <w:pStyle w:val="Akapitzlist1"/>
        <w:spacing w:after="0" w:line="360" w:lineRule="auto"/>
        <w:ind w:left="0" w:firstLine="709"/>
        <w:jc w:val="both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via della sua situazione geografica e i meandri della storia, Breslavia (attraverso i secoli conosciuta, tra l’altro, come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Wrotizla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Wretslaw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Presslaw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Breslau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Wrocław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) ha subito soprattutto influenze germaniche, il che non esclude contatti con la cultura mediterranea. Ne </w:t>
      </w:r>
      <w:r w:rsidR="004B1552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>
        <w:rPr>
          <w:rFonts w:ascii="Times New Roman" w:hAnsi="Times New Roman" w:cs="Times New Roman"/>
          <w:sz w:val="24"/>
          <w:szCs w:val="24"/>
          <w:lang w:val="it-IT"/>
        </w:rPr>
        <w:t>testimonia</w:t>
      </w:r>
      <w:r w:rsidR="004B1552">
        <w:rPr>
          <w:rFonts w:ascii="Times New Roman" w:hAnsi="Times New Roman" w:cs="Times New Roman"/>
          <w:sz w:val="24"/>
          <w:szCs w:val="24"/>
          <w:lang w:val="it-IT"/>
        </w:rPr>
        <w:t>nza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volume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Włoski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Wrocław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>/Una Breslavia italiana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(“Italica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Wratislaviensia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” 5, 2014,  </w:t>
      </w:r>
      <w:hyperlink r:id="rId9">
        <w:r>
          <w:rPr>
            <w:rStyle w:val="czeinternetowe"/>
            <w:rFonts w:ascii="Times New Roman" w:hAnsi="Times New Roman" w:cs="Times New Roman"/>
            <w:lang w:val="it-IT"/>
          </w:rPr>
          <w:t>http://www.marszalek.com.pl/italicawratislaviensia/spis5.html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 xml:space="preserve">), dove sono stati raccolti studi su architettura, belle arti, musica e teatro.  </w:t>
      </w:r>
    </w:p>
    <w:p w:rsidR="0089086C" w:rsidRDefault="0089086C" w:rsidP="0089086C">
      <w:pPr>
        <w:pStyle w:val="Domylnie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Aspettiamo le proposte di relazione riguardanti vari periodi della storia di Breslavia e della Bassa Slesia nonché diversi campi di cultura. A titolo esemplificativo si propongono i seguenti argomenti: </w:t>
      </w:r>
    </w:p>
    <w:p w:rsidR="0089086C" w:rsidRPr="009A41F9" w:rsidRDefault="0089086C" w:rsidP="0089086C">
      <w:pPr>
        <w:pStyle w:val="Akapitzlist1"/>
        <w:numPr>
          <w:ilvl w:val="0"/>
          <w:numId w:val="2"/>
        </w:numPr>
        <w:spacing w:after="0" w:line="100" w:lineRule="atLeast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traduzioni in lingue “mediterranee” di opere di autori legati a Breslavia (alla Bassa Slesia)  </w:t>
      </w:r>
    </w:p>
    <w:p w:rsidR="0089086C" w:rsidRPr="009A41F9" w:rsidRDefault="0089086C" w:rsidP="0089086C">
      <w:pPr>
        <w:pStyle w:val="Akapitzlist1"/>
        <w:numPr>
          <w:ilvl w:val="0"/>
          <w:numId w:val="2"/>
        </w:numPr>
        <w:spacing w:after="0" w:line="100" w:lineRule="atLeast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immagine di Breslavia (della Bassa Slesia) nei mass media “mediterranei”</w:t>
      </w:r>
    </w:p>
    <w:p w:rsidR="0089086C" w:rsidRPr="009A41F9" w:rsidRDefault="0089086C" w:rsidP="0089086C">
      <w:pPr>
        <w:pStyle w:val="Domylnie"/>
        <w:numPr>
          <w:ilvl w:val="0"/>
          <w:numId w:val="2"/>
        </w:numPr>
        <w:spacing w:after="0" w:line="100" w:lineRule="atLeast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relazioni economiche, sociali e culturali tra Breslavia (la Bassa Slesia) e diverse regioni del Mediterraneo (accordi di partenariato, progetti internazionali, sviluppo di collegamenti aerei, offerte di agenzie di viaggio, pubblicità…). </w:t>
      </w:r>
    </w:p>
    <w:p w:rsidR="0089086C" w:rsidRPr="009A41F9" w:rsidRDefault="0089086C" w:rsidP="0089086C">
      <w:pPr>
        <w:pStyle w:val="Akapitzlist1"/>
        <w:numPr>
          <w:ilvl w:val="0"/>
          <w:numId w:val="2"/>
        </w:numPr>
        <w:spacing w:after="0" w:line="100" w:lineRule="atLeast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ispirazioni mediterranee nella produzione di artisti attivi a Breslavia (nella Bassa Slesia) </w:t>
      </w:r>
    </w:p>
    <w:p w:rsidR="0089086C" w:rsidRPr="009A41F9" w:rsidRDefault="0089086C" w:rsidP="0089086C">
      <w:pPr>
        <w:pStyle w:val="Akapitzlist1"/>
        <w:numPr>
          <w:ilvl w:val="0"/>
          <w:numId w:val="2"/>
        </w:numPr>
        <w:spacing w:after="0" w:line="100" w:lineRule="atLeast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dinamiche di sviluppo dell’insegnamento di lingue mediterranee a Breslavia (nella Bassa Slesia)</w:t>
      </w:r>
    </w:p>
    <w:p w:rsidR="0089086C" w:rsidRPr="009A41F9" w:rsidRDefault="0089086C" w:rsidP="0089086C">
      <w:pPr>
        <w:pStyle w:val="Akapitzlist1"/>
        <w:numPr>
          <w:ilvl w:val="0"/>
          <w:numId w:val="2"/>
        </w:numPr>
        <w:spacing w:after="0" w:line="100" w:lineRule="atLeast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cucina mediterranea a Breslavia: analisi dell’offerta gastronomica. </w:t>
      </w:r>
    </w:p>
    <w:p w:rsidR="0089086C" w:rsidRPr="009A41F9" w:rsidRDefault="0089086C" w:rsidP="0089086C">
      <w:pPr>
        <w:pStyle w:val="Domylnie"/>
        <w:spacing w:after="0" w:line="360" w:lineRule="auto"/>
        <w:ind w:left="720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360" w:lineRule="auto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Si prevede anche una sessione poster. </w:t>
      </w:r>
    </w:p>
    <w:p w:rsidR="0089086C" w:rsidRPr="009A41F9" w:rsidRDefault="0089086C" w:rsidP="0089086C">
      <w:pPr>
        <w:pStyle w:val="Domylnie"/>
        <w:spacing w:after="0" w:line="360" w:lineRule="auto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100" w:lineRule="atLeast"/>
        <w:jc w:val="both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proposte di partecipazione dovranno essere inviate entro </w:t>
      </w:r>
      <w:r w:rsidRPr="00114E2B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42166D" w:rsidRPr="00114E2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2166D" w:rsidRPr="00114E2B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30 novembre</w:t>
      </w:r>
      <w:r w:rsidR="00393B0F" w:rsidRPr="00114E2B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 2015</w:t>
      </w:r>
      <w:r w:rsidRPr="0042166D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all’indirizzo </w:t>
      </w:r>
      <w:hyperlink r:id="rId10">
        <w:r>
          <w:rPr>
            <w:rStyle w:val="czeinternetowe"/>
            <w:rFonts w:ascii="Times New Roman" w:hAnsi="Times New Roman" w:cs="Times New Roman"/>
            <w:sz w:val="24"/>
            <w:szCs w:val="24"/>
            <w:lang w:val="it-IT"/>
          </w:rPr>
          <w:t>mediterraneo2016@gmail.com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 xml:space="preserve">, tramite il modulo allegato. </w:t>
      </w:r>
    </w:p>
    <w:p w:rsidR="0089086C" w:rsidRPr="009A41F9" w:rsidRDefault="0089086C" w:rsidP="0089086C">
      <w:pPr>
        <w:pStyle w:val="Domylnie"/>
        <w:spacing w:after="0" w:line="100" w:lineRule="atLeast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100" w:lineRule="atLeast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Lingue ufficiali: francese, italiano, polacco, spagnolo.</w:t>
      </w:r>
    </w:p>
    <w:p w:rsidR="0089086C" w:rsidRPr="009A41F9" w:rsidRDefault="0089086C" w:rsidP="0089086C">
      <w:pPr>
        <w:pStyle w:val="Domylnie"/>
        <w:spacing w:after="0" w:line="100" w:lineRule="atLeast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100" w:lineRule="atLeast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2C3E97">
        <w:rPr>
          <w:rFonts w:ascii="Times New Roman" w:hAnsi="Times New Roman" w:cs="Times New Roman"/>
          <w:sz w:val="24"/>
          <w:szCs w:val="24"/>
          <w:lang w:val="it-IT"/>
        </w:rPr>
        <w:t>uota di partecipazione: 100 EUR (400 PLN)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89086C" w:rsidRPr="009A41F9" w:rsidRDefault="0089086C" w:rsidP="0089086C">
      <w:pPr>
        <w:pStyle w:val="Domylnie"/>
        <w:spacing w:after="0" w:line="100" w:lineRule="atLeast"/>
        <w:rPr>
          <w:lang w:val="it-IT"/>
        </w:rPr>
      </w:pPr>
    </w:p>
    <w:p w:rsidR="0089086C" w:rsidRPr="00114E2B" w:rsidRDefault="0089086C" w:rsidP="0089086C">
      <w:pPr>
        <w:pStyle w:val="Domylnie"/>
        <w:spacing w:after="0" w:line="100" w:lineRule="atLeast"/>
        <w:rPr>
          <w:lang w:val="it-IT"/>
        </w:rPr>
      </w:pPr>
      <w:r w:rsidRPr="00114E2B">
        <w:rPr>
          <w:rFonts w:ascii="Times New Roman" w:hAnsi="Times New Roman" w:cs="Times New Roman"/>
          <w:sz w:val="24"/>
          <w:szCs w:val="24"/>
          <w:lang w:val="it-IT"/>
        </w:rPr>
        <w:t xml:space="preserve">È prevista la pubblicazione dei contributi </w:t>
      </w:r>
      <w:r w:rsidR="00467482" w:rsidRPr="00114E2B">
        <w:rPr>
          <w:rFonts w:ascii="Times New Roman" w:hAnsi="Times New Roman" w:cs="Times New Roman"/>
          <w:sz w:val="24"/>
          <w:szCs w:val="24"/>
          <w:lang w:val="it-IT"/>
        </w:rPr>
        <w:t xml:space="preserve">prescelti dal comitato organizzativo e </w:t>
      </w:r>
      <w:r w:rsidRPr="00114E2B">
        <w:rPr>
          <w:rFonts w:ascii="Times New Roman" w:hAnsi="Times New Roman" w:cs="Times New Roman"/>
          <w:sz w:val="24"/>
          <w:szCs w:val="24"/>
          <w:lang w:val="it-IT"/>
        </w:rPr>
        <w:t>sottoposti alla valutazione (</w:t>
      </w:r>
      <w:proofErr w:type="spellStart"/>
      <w:r w:rsidRPr="00114E2B">
        <w:rPr>
          <w:rFonts w:ascii="Times New Roman" w:hAnsi="Times New Roman" w:cs="Times New Roman"/>
          <w:i/>
          <w:sz w:val="24"/>
          <w:szCs w:val="24"/>
          <w:lang w:val="it-IT"/>
        </w:rPr>
        <w:t>peer</w:t>
      </w:r>
      <w:proofErr w:type="spellEnd"/>
      <w:r w:rsidRPr="00114E2B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114E2B">
        <w:rPr>
          <w:rFonts w:ascii="Times New Roman" w:hAnsi="Times New Roman" w:cs="Times New Roman"/>
          <w:i/>
          <w:sz w:val="24"/>
          <w:szCs w:val="24"/>
          <w:lang w:val="it-IT"/>
        </w:rPr>
        <w:t>review</w:t>
      </w:r>
      <w:proofErr w:type="spellEnd"/>
      <w:r w:rsidRPr="00114E2B">
        <w:rPr>
          <w:rFonts w:ascii="Times New Roman" w:hAnsi="Times New Roman" w:cs="Times New Roman"/>
          <w:sz w:val="24"/>
          <w:szCs w:val="24"/>
          <w:lang w:val="it-IT"/>
        </w:rPr>
        <w:t xml:space="preserve">). </w:t>
      </w:r>
    </w:p>
    <w:p w:rsidR="0089086C" w:rsidRPr="009A41F9" w:rsidRDefault="0089086C" w:rsidP="0089086C">
      <w:pPr>
        <w:pStyle w:val="Domylnie"/>
        <w:spacing w:after="0" w:line="100" w:lineRule="atLeast"/>
        <w:rPr>
          <w:lang w:val="it-IT"/>
        </w:rPr>
      </w:pPr>
    </w:p>
    <w:p w:rsidR="0089086C" w:rsidRPr="00AA48A2" w:rsidRDefault="0089086C" w:rsidP="0089086C">
      <w:pPr>
        <w:pStyle w:val="Domylnie"/>
        <w:spacing w:after="0" w:line="100" w:lineRule="atLeast"/>
        <w:jc w:val="both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Comitato organizzativo: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Justyna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Łukaszewicz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Daniel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Słapek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Magdalena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Krzyżostaniak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(Dipartimento di Lingue e Letterature Romanze),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Katarzyna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Biernacka-Licznar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(Dipartimento di Studi Classici, Mediterranei e Orientali). </w:t>
      </w:r>
    </w:p>
    <w:p w:rsidR="0089086C" w:rsidRPr="00AA48A2" w:rsidRDefault="0089086C" w:rsidP="0089086C">
      <w:pPr>
        <w:pStyle w:val="Domylnie"/>
        <w:spacing w:after="0" w:line="100" w:lineRule="atLeast"/>
        <w:jc w:val="both"/>
        <w:rPr>
          <w:lang w:val="it-IT"/>
        </w:rPr>
      </w:pPr>
    </w:p>
    <w:p w:rsidR="0089086C" w:rsidRPr="00AA48A2" w:rsidRDefault="0089086C" w:rsidP="0089086C">
      <w:pPr>
        <w:pStyle w:val="Domylnie"/>
        <w:spacing w:after="0" w:line="100" w:lineRule="atLeast"/>
        <w:rPr>
          <w:lang w:val="it-IT"/>
        </w:rPr>
      </w:pPr>
    </w:p>
    <w:p w:rsidR="00777036" w:rsidRPr="004300FE" w:rsidRDefault="0089086C" w:rsidP="006C7778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00FE">
        <w:rPr>
          <w:rFonts w:ascii="Times New Roman" w:hAnsi="Times New Roman" w:cs="Times New Roman"/>
          <w:sz w:val="24"/>
          <w:szCs w:val="24"/>
          <w:lang w:val="it-IT"/>
        </w:rPr>
        <w:t>Il convegno si svolge sotto il patrocinio dell’Istituto I</w:t>
      </w:r>
      <w:r w:rsidR="006C7778" w:rsidRPr="004300FE">
        <w:rPr>
          <w:rFonts w:ascii="Times New Roman" w:hAnsi="Times New Roman" w:cs="Times New Roman"/>
          <w:sz w:val="24"/>
          <w:szCs w:val="24"/>
          <w:lang w:val="it-IT"/>
        </w:rPr>
        <w:t>taliano di Cultura di Cracovia</w:t>
      </w:r>
      <w:r w:rsidR="0042166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6C7778" w:rsidRPr="004300F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6C7778" w:rsidRDefault="00216FC1" w:rsidP="0042166D">
      <w:pPr>
        <w:pStyle w:val="Domylnie"/>
        <w:spacing w:after="0" w:line="100" w:lineRule="atLeast"/>
        <w:ind w:left="708" w:hanging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</w:t>
      </w:r>
      <w:r w:rsidR="006C7778" w:rsidRPr="004300FE">
        <w:rPr>
          <w:rFonts w:ascii="Times New Roman" w:hAnsi="Times New Roman" w:cs="Times New Roman"/>
          <w:sz w:val="24"/>
          <w:szCs w:val="24"/>
          <w:lang w:val="it-IT"/>
        </w:rPr>
        <w:t>ll’</w:t>
      </w:r>
      <w:proofErr w:type="spellStart"/>
      <w:r w:rsidR="006C7778" w:rsidRPr="004300FE">
        <w:rPr>
          <w:rFonts w:ascii="Times New Roman" w:hAnsi="Times New Roman" w:cs="Times New Roman"/>
          <w:sz w:val="24"/>
          <w:szCs w:val="24"/>
          <w:lang w:val="it-IT"/>
        </w:rPr>
        <w:t>Instituto</w:t>
      </w:r>
      <w:proofErr w:type="spellEnd"/>
      <w:r w:rsidR="006C7778" w:rsidRPr="004300FE">
        <w:rPr>
          <w:rFonts w:ascii="Times New Roman" w:hAnsi="Times New Roman" w:cs="Times New Roman"/>
          <w:sz w:val="24"/>
          <w:szCs w:val="24"/>
          <w:lang w:val="it-IT"/>
        </w:rPr>
        <w:t xml:space="preserve"> Cervantes di Varsavia</w:t>
      </w:r>
      <w:r w:rsidR="004216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2166D" w:rsidRPr="00114E2B">
        <w:rPr>
          <w:rFonts w:ascii="Times New Roman" w:hAnsi="Times New Roman" w:cs="Times New Roman"/>
          <w:sz w:val="24"/>
          <w:szCs w:val="24"/>
          <w:lang w:val="it-IT"/>
        </w:rPr>
        <w:t>e della Società di Italianisti Polacchi</w:t>
      </w:r>
      <w:r w:rsidR="006C7778" w:rsidRPr="00114E2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6C7778" w:rsidRPr="004300F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530956" w:rsidRDefault="00530956" w:rsidP="006C7778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30956" w:rsidRDefault="00530956" w:rsidP="006C7778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30956" w:rsidRDefault="00530956" w:rsidP="00530956">
      <w:pPr>
        <w:spacing w:after="0"/>
        <w:jc w:val="both"/>
        <w:rPr>
          <w:lang w:val="es-ES_tradnl"/>
        </w:rPr>
      </w:pPr>
    </w:p>
    <w:p w:rsidR="00530956" w:rsidRPr="00085310" w:rsidRDefault="00530956" w:rsidP="00530956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                        </w:t>
      </w:r>
      <w:r w:rsidR="001602A1">
        <w:rPr>
          <w:noProof/>
          <w:lang w:eastAsia="pl-PL"/>
        </w:rPr>
        <w:drawing>
          <wp:inline distT="0" distB="0" distL="0" distR="0">
            <wp:extent cx="1565753" cy="1044423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1.15_logo aktualne_IIC-colore-cracov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54" cy="105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_tradnl"/>
        </w:rPr>
        <w:t xml:space="preserve">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E888709" wp14:editId="36B15F4D">
            <wp:extent cx="1471410" cy="1013725"/>
            <wp:effectExtent l="0" t="0" r="0" b="0"/>
            <wp:docPr id="2" name="Obraz 2" descr="C:\Users\Justyna\AppData\Local\Temp\Marca2CMYB300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\AppData\Local\Temp\Marca2CMYB300p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410" cy="10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56" w:rsidRPr="004300FE" w:rsidRDefault="00530956" w:rsidP="006C7778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7778" w:rsidRPr="004300FE" w:rsidRDefault="006C7778" w:rsidP="006C777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C7778" w:rsidRPr="009A41F9" w:rsidRDefault="006C7778" w:rsidP="0089086C">
      <w:pPr>
        <w:pStyle w:val="Domylnie"/>
        <w:spacing w:after="0" w:line="100" w:lineRule="atLeast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100" w:lineRule="atLeast"/>
        <w:jc w:val="both"/>
        <w:rPr>
          <w:lang w:val="it-IT"/>
        </w:rPr>
      </w:pPr>
      <w:bookmarkStart w:id="0" w:name="_GoBack"/>
      <w:bookmarkEnd w:id="0"/>
    </w:p>
    <w:p w:rsidR="0089086C" w:rsidRPr="009A41F9" w:rsidRDefault="0089086C" w:rsidP="0089086C">
      <w:pPr>
        <w:pStyle w:val="Domylnie"/>
        <w:spacing w:after="0" w:line="100" w:lineRule="atLeast"/>
        <w:ind w:firstLine="709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100" w:lineRule="atLeast"/>
        <w:ind w:firstLine="709"/>
        <w:rPr>
          <w:lang w:val="it-IT"/>
        </w:rPr>
      </w:pPr>
    </w:p>
    <w:p w:rsidR="0089086C" w:rsidRPr="009A41F9" w:rsidRDefault="0089086C" w:rsidP="0089086C">
      <w:pPr>
        <w:pStyle w:val="Domylnie"/>
        <w:spacing w:after="0" w:line="100" w:lineRule="atLeast"/>
        <w:ind w:firstLine="709"/>
        <w:rPr>
          <w:lang w:val="it-IT"/>
        </w:rPr>
      </w:pPr>
    </w:p>
    <w:p w:rsidR="0089086C" w:rsidRPr="009A41F9" w:rsidRDefault="0089086C" w:rsidP="0089086C">
      <w:pPr>
        <w:pStyle w:val="Domylnie"/>
        <w:rPr>
          <w:lang w:val="it-IT"/>
        </w:rPr>
      </w:pPr>
    </w:p>
    <w:p w:rsidR="0089086C" w:rsidRPr="0089086C" w:rsidRDefault="0089086C" w:rsidP="00660509">
      <w:pPr>
        <w:spacing w:after="0" w:line="100" w:lineRule="atLeast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9070D3" w:rsidRPr="00777036" w:rsidRDefault="009070D3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sectPr w:rsidR="009070D3" w:rsidRPr="00777036">
      <w:footerReference w:type="default" r:id="rId13"/>
      <w:footerReference w:type="first" r:id="rId14"/>
      <w:pgSz w:w="11905" w:h="16837"/>
      <w:pgMar w:top="1417" w:right="1417" w:bottom="1417" w:left="1417" w:header="720" w:footer="708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D7" w:rsidRDefault="000C2FD7">
      <w:pPr>
        <w:spacing w:after="0" w:line="240" w:lineRule="auto"/>
      </w:pPr>
      <w:r>
        <w:separator/>
      </w:r>
    </w:p>
  </w:endnote>
  <w:endnote w:type="continuationSeparator" w:id="0">
    <w:p w:rsidR="000C2FD7" w:rsidRDefault="000C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3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8E" w:rsidRDefault="00E33F9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1508F">
      <w:rPr>
        <w:noProof/>
      </w:rPr>
      <w:t>2</w:t>
    </w:r>
    <w:r>
      <w:fldChar w:fldCharType="end"/>
    </w:r>
  </w:p>
  <w:p w:rsidR="00F8468E" w:rsidRDefault="000C2F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8E" w:rsidRDefault="000C2F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D7" w:rsidRDefault="000C2FD7">
      <w:pPr>
        <w:spacing w:after="0" w:line="240" w:lineRule="auto"/>
      </w:pPr>
      <w:r>
        <w:separator/>
      </w:r>
    </w:p>
  </w:footnote>
  <w:footnote w:type="continuationSeparator" w:id="0">
    <w:p w:rsidR="000C2FD7" w:rsidRDefault="000C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470"/>
    <w:multiLevelType w:val="multilevel"/>
    <w:tmpl w:val="5A9A31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6FF142FC"/>
    <w:multiLevelType w:val="hybridMultilevel"/>
    <w:tmpl w:val="25CED8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FA"/>
    <w:rsid w:val="00095109"/>
    <w:rsid w:val="00095BE8"/>
    <w:rsid w:val="000C2FD7"/>
    <w:rsid w:val="00114E2B"/>
    <w:rsid w:val="00130726"/>
    <w:rsid w:val="00137C91"/>
    <w:rsid w:val="001602A1"/>
    <w:rsid w:val="00195335"/>
    <w:rsid w:val="001D0776"/>
    <w:rsid w:val="001D6C20"/>
    <w:rsid w:val="0021508F"/>
    <w:rsid w:val="00216FC1"/>
    <w:rsid w:val="0021777D"/>
    <w:rsid w:val="002448C4"/>
    <w:rsid w:val="00252AFD"/>
    <w:rsid w:val="002C3E97"/>
    <w:rsid w:val="002F7B21"/>
    <w:rsid w:val="00300F8C"/>
    <w:rsid w:val="0031261C"/>
    <w:rsid w:val="003542D1"/>
    <w:rsid w:val="003822C3"/>
    <w:rsid w:val="00393B0F"/>
    <w:rsid w:val="003D4778"/>
    <w:rsid w:val="00416214"/>
    <w:rsid w:val="004165ED"/>
    <w:rsid w:val="0042166D"/>
    <w:rsid w:val="004300FE"/>
    <w:rsid w:val="00440129"/>
    <w:rsid w:val="00457AA8"/>
    <w:rsid w:val="00462534"/>
    <w:rsid w:val="00467482"/>
    <w:rsid w:val="00490712"/>
    <w:rsid w:val="004A46B9"/>
    <w:rsid w:val="004B1552"/>
    <w:rsid w:val="004E6D06"/>
    <w:rsid w:val="00530956"/>
    <w:rsid w:val="00582C51"/>
    <w:rsid w:val="005C1A33"/>
    <w:rsid w:val="00660509"/>
    <w:rsid w:val="00690135"/>
    <w:rsid w:val="006A062D"/>
    <w:rsid w:val="006C7778"/>
    <w:rsid w:val="00712EE7"/>
    <w:rsid w:val="0075293D"/>
    <w:rsid w:val="007555F6"/>
    <w:rsid w:val="00766FF8"/>
    <w:rsid w:val="00777036"/>
    <w:rsid w:val="007C40FA"/>
    <w:rsid w:val="007F6F53"/>
    <w:rsid w:val="00803D46"/>
    <w:rsid w:val="0081238F"/>
    <w:rsid w:val="00817F81"/>
    <w:rsid w:val="00840E21"/>
    <w:rsid w:val="00844AA5"/>
    <w:rsid w:val="0089086C"/>
    <w:rsid w:val="0090440F"/>
    <w:rsid w:val="009070D3"/>
    <w:rsid w:val="00912751"/>
    <w:rsid w:val="009718AC"/>
    <w:rsid w:val="009A68F4"/>
    <w:rsid w:val="009F3832"/>
    <w:rsid w:val="00A424DD"/>
    <w:rsid w:val="00A5082B"/>
    <w:rsid w:val="00A52FB1"/>
    <w:rsid w:val="00A72B9C"/>
    <w:rsid w:val="00A90517"/>
    <w:rsid w:val="00A90AE2"/>
    <w:rsid w:val="00B75EA6"/>
    <w:rsid w:val="00BD7FF0"/>
    <w:rsid w:val="00C0568C"/>
    <w:rsid w:val="00C1194C"/>
    <w:rsid w:val="00CC7A27"/>
    <w:rsid w:val="00CD1658"/>
    <w:rsid w:val="00CF0F85"/>
    <w:rsid w:val="00D24E88"/>
    <w:rsid w:val="00DA7639"/>
    <w:rsid w:val="00DB58FC"/>
    <w:rsid w:val="00E00BD4"/>
    <w:rsid w:val="00E13A03"/>
    <w:rsid w:val="00E22EA1"/>
    <w:rsid w:val="00E33F9B"/>
    <w:rsid w:val="00E5373D"/>
    <w:rsid w:val="00E61A0A"/>
    <w:rsid w:val="00E75414"/>
    <w:rsid w:val="00ED68B8"/>
    <w:rsid w:val="00EE13EA"/>
    <w:rsid w:val="00F85190"/>
    <w:rsid w:val="00FC2A5C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0FA"/>
    <w:pPr>
      <w:suppressAutoHyphens/>
    </w:pPr>
    <w:rPr>
      <w:rFonts w:ascii="Calibri" w:eastAsia="Arial Unicode MS" w:hAnsi="Calibri" w:cs="font27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40FA"/>
    <w:rPr>
      <w:color w:val="0000FF"/>
      <w:u w:val="single"/>
    </w:rPr>
  </w:style>
  <w:style w:type="paragraph" w:styleId="Stopka">
    <w:name w:val="footer"/>
    <w:link w:val="StopkaZnak"/>
    <w:rsid w:val="007C40FA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273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rsid w:val="007C40FA"/>
    <w:rPr>
      <w:rFonts w:ascii="Calibri" w:eastAsia="Arial Unicode MS" w:hAnsi="Calibri" w:cs="font273"/>
      <w:kern w:val="1"/>
      <w:lang w:eastAsia="ar-SA"/>
    </w:rPr>
  </w:style>
  <w:style w:type="paragraph" w:customStyle="1" w:styleId="Akapitzlist1">
    <w:name w:val="Akapit z listą1"/>
    <w:rsid w:val="007C40FA"/>
    <w:pPr>
      <w:widowControl w:val="0"/>
      <w:suppressAutoHyphens/>
      <w:ind w:left="720"/>
    </w:pPr>
    <w:rPr>
      <w:rFonts w:ascii="Calibri" w:eastAsia="Arial Unicode MS" w:hAnsi="Calibri" w:cs="font273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F85"/>
    <w:rPr>
      <w:rFonts w:ascii="Calibri" w:eastAsia="Arial Unicode MS" w:hAnsi="Calibri" w:cs="font27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F85"/>
    <w:rPr>
      <w:rFonts w:ascii="Calibri" w:eastAsia="Arial Unicode MS" w:hAnsi="Calibri" w:cs="font273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F8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33F9B"/>
    <w:pPr>
      <w:ind w:left="720"/>
      <w:contextualSpacing/>
    </w:pPr>
  </w:style>
  <w:style w:type="paragraph" w:customStyle="1" w:styleId="Domylnie">
    <w:name w:val="Domyślnie"/>
    <w:rsid w:val="0089086C"/>
    <w:pPr>
      <w:suppressAutoHyphens/>
    </w:pPr>
    <w:rPr>
      <w:rFonts w:ascii="Calibri" w:eastAsia="Arial Unicode MS" w:hAnsi="Calibri" w:cs="font273"/>
      <w:lang w:eastAsia="ar-SA"/>
    </w:rPr>
  </w:style>
  <w:style w:type="character" w:customStyle="1" w:styleId="czeinternetowe">
    <w:name w:val="Łącze internetowe"/>
    <w:rsid w:val="0089086C"/>
    <w:rPr>
      <w:color w:val="0000FF"/>
      <w:u w:val="singl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0FA"/>
    <w:pPr>
      <w:suppressAutoHyphens/>
    </w:pPr>
    <w:rPr>
      <w:rFonts w:ascii="Calibri" w:eastAsia="Arial Unicode MS" w:hAnsi="Calibri" w:cs="font27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40FA"/>
    <w:rPr>
      <w:color w:val="0000FF"/>
      <w:u w:val="single"/>
    </w:rPr>
  </w:style>
  <w:style w:type="paragraph" w:styleId="Stopka">
    <w:name w:val="footer"/>
    <w:link w:val="StopkaZnak"/>
    <w:rsid w:val="007C40FA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273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rsid w:val="007C40FA"/>
    <w:rPr>
      <w:rFonts w:ascii="Calibri" w:eastAsia="Arial Unicode MS" w:hAnsi="Calibri" w:cs="font273"/>
      <w:kern w:val="1"/>
      <w:lang w:eastAsia="ar-SA"/>
    </w:rPr>
  </w:style>
  <w:style w:type="paragraph" w:customStyle="1" w:styleId="Akapitzlist1">
    <w:name w:val="Akapit z listą1"/>
    <w:rsid w:val="007C40FA"/>
    <w:pPr>
      <w:widowControl w:val="0"/>
      <w:suppressAutoHyphens/>
      <w:ind w:left="720"/>
    </w:pPr>
    <w:rPr>
      <w:rFonts w:ascii="Calibri" w:eastAsia="Arial Unicode MS" w:hAnsi="Calibri" w:cs="font273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F85"/>
    <w:rPr>
      <w:rFonts w:ascii="Calibri" w:eastAsia="Arial Unicode MS" w:hAnsi="Calibri" w:cs="font27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F85"/>
    <w:rPr>
      <w:rFonts w:ascii="Calibri" w:eastAsia="Arial Unicode MS" w:hAnsi="Calibri" w:cs="font273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F8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33F9B"/>
    <w:pPr>
      <w:ind w:left="720"/>
      <w:contextualSpacing/>
    </w:pPr>
  </w:style>
  <w:style w:type="paragraph" w:customStyle="1" w:styleId="Domylnie">
    <w:name w:val="Domyślnie"/>
    <w:rsid w:val="0089086C"/>
    <w:pPr>
      <w:suppressAutoHyphens/>
    </w:pPr>
    <w:rPr>
      <w:rFonts w:ascii="Calibri" w:eastAsia="Arial Unicode MS" w:hAnsi="Calibri" w:cs="font273"/>
      <w:lang w:eastAsia="ar-SA"/>
    </w:rPr>
  </w:style>
  <w:style w:type="character" w:customStyle="1" w:styleId="czeinternetowe">
    <w:name w:val="Łącze internetowe"/>
    <w:rsid w:val="0089086C"/>
    <w:rPr>
      <w:color w:val="0000FF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diterraneo201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szalek.com.pl/italicawratislaviensia/spis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cp:lastPrinted>2015-06-12T17:42:00Z</cp:lastPrinted>
  <dcterms:created xsi:type="dcterms:W3CDTF">2015-11-11T10:37:00Z</dcterms:created>
  <dcterms:modified xsi:type="dcterms:W3CDTF">2015-11-12T07:10:00Z</dcterms:modified>
</cp:coreProperties>
</file>